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A7D1" w14:textId="361F1E5E" w:rsidR="006A7FC4" w:rsidRPr="002F0DAF" w:rsidRDefault="000E69A9">
      <w:pPr>
        <w:rPr>
          <w:rStyle w:val="eop"/>
          <w:rFonts w:ascii="Arial" w:hAnsi="Arial" w:cs="Arial"/>
          <w:color w:val="808080" w:themeColor="background1" w:themeShade="80"/>
          <w:sz w:val="32"/>
          <w:szCs w:val="32"/>
          <w:shd w:val="clear" w:color="auto" w:fill="FFFFFF"/>
        </w:rPr>
      </w:pPr>
      <w:r w:rsidRPr="002F0DAF">
        <w:rPr>
          <w:rStyle w:val="normaltextrun"/>
          <w:rFonts w:ascii="Arial" w:hAnsi="Arial" w:cs="Arial"/>
          <w:b/>
          <w:bCs/>
          <w:color w:val="808080" w:themeColor="background1" w:themeShade="80"/>
          <w:sz w:val="32"/>
          <w:szCs w:val="32"/>
          <w:shd w:val="clear" w:color="auto" w:fill="FFFFFF"/>
        </w:rPr>
        <w:t>Responding to a Covid-19 infection  </w:t>
      </w:r>
      <w:r w:rsidRPr="002F0DAF">
        <w:rPr>
          <w:rStyle w:val="eop"/>
          <w:rFonts w:ascii="Arial" w:hAnsi="Arial" w:cs="Arial"/>
          <w:color w:val="808080" w:themeColor="background1" w:themeShade="80"/>
          <w:sz w:val="32"/>
          <w:szCs w:val="32"/>
          <w:shd w:val="clear" w:color="auto" w:fill="FFFFFF"/>
        </w:rPr>
        <w:t> </w:t>
      </w:r>
    </w:p>
    <w:p w14:paraId="2A1B25E1" w14:textId="77777777" w:rsidR="000E69A9" w:rsidRPr="002F0DAF" w:rsidRDefault="000E69A9" w:rsidP="000E69A9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Your plan should: </w:t>
      </w:r>
    </w:p>
    <w:p w14:paraId="6E89001A" w14:textId="77777777" w:rsidR="000E69A9" w:rsidRPr="002F0DAF" w:rsidRDefault="000E69A9" w:rsidP="000E69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Outline what needs to change to ensure you can follow guidance efficiently and effectively. </w:t>
      </w:r>
    </w:p>
    <w:p w14:paraId="18D5DDB5" w14:textId="77777777" w:rsidR="000E69A9" w:rsidRPr="002F0DAF" w:rsidRDefault="000E69A9" w:rsidP="000E69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Outline what your first action will be if notified of a possible COVID-19 infection.  </w:t>
      </w:r>
    </w:p>
    <w:p w14:paraId="5FA730C2" w14:textId="77777777" w:rsidR="000E69A9" w:rsidRPr="002F0DAF" w:rsidRDefault="000E69A9" w:rsidP="000E69A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State how you will clearly communicate with staff and meet </w:t>
      </w:r>
      <w:hyperlink r:id="rId10" w:tgtFrame="_blank" w:history="1">
        <w:r w:rsidRPr="002F0DAF">
          <w:rPr>
            <w:rFonts w:ascii="Arial" w:eastAsia="Times New Roman" w:hAnsi="Arial" w:cs="Arial"/>
            <w:color w:val="2540A3"/>
            <w:sz w:val="32"/>
            <w:szCs w:val="32"/>
            <w:u w:val="single"/>
            <w:lang w:eastAsia="en-AU"/>
          </w:rPr>
          <w:t>privacy obligations</w:t>
        </w:r>
      </w:hyperlink>
      <w:r w:rsidRPr="002F0DAF">
        <w:rPr>
          <w:rFonts w:ascii="Arial" w:eastAsia="Times New Roman" w:hAnsi="Arial" w:cs="Arial"/>
          <w:color w:val="2540A3"/>
          <w:sz w:val="32"/>
          <w:szCs w:val="32"/>
          <w:lang w:eastAsia="en-AU"/>
        </w:rPr>
        <w:t>.</w:t>
      </w: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  </w:t>
      </w:r>
    </w:p>
    <w:p w14:paraId="2C0671AC" w14:textId="77777777" w:rsidR="000E69A9" w:rsidRPr="002F0DAF" w:rsidRDefault="000E69A9" w:rsidP="000E69A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Think about how you will clean your workplace after an infection.  </w:t>
      </w:r>
    </w:p>
    <w:p w14:paraId="0E439C3E" w14:textId="220C5839" w:rsidR="000E69A9" w:rsidRPr="002F0DAF" w:rsidRDefault="000E69A9" w:rsidP="000E69A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</w:pPr>
      <w:r w:rsidRPr="002F0DAF">
        <w:rPr>
          <w:rFonts w:ascii="Arial" w:eastAsia="Times New Roman" w:hAnsi="Arial" w:cs="Arial"/>
          <w:color w:val="808080" w:themeColor="background1" w:themeShade="80"/>
          <w:sz w:val="32"/>
          <w:szCs w:val="32"/>
          <w:lang w:eastAsia="en-AU"/>
        </w:rPr>
        <w:t>Outline how your business will continue to operate or reopen.</w:t>
      </w:r>
    </w:p>
    <w:p w14:paraId="52CDB84F" w14:textId="77777777" w:rsidR="00372FE6" w:rsidRDefault="00372FE6" w:rsidP="00372F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</w:p>
    <w:tbl>
      <w:tblPr>
        <w:tblW w:w="0" w:type="auto"/>
        <w:tblInd w:w="3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4473"/>
        <w:gridCol w:w="4473"/>
      </w:tblGrid>
      <w:tr w:rsidR="00372FE6" w:rsidRPr="00EB56CD" w14:paraId="2BA2C82D" w14:textId="77777777" w:rsidTr="004A634D">
        <w:trPr>
          <w:trHeight w:val="1349"/>
        </w:trPr>
        <w:tc>
          <w:tcPr>
            <w:tcW w:w="4473" w:type="dxa"/>
            <w:shd w:val="clear" w:color="auto" w:fill="2540A3"/>
          </w:tcPr>
          <w:p w14:paraId="39249AF9" w14:textId="77777777" w:rsidR="00372FE6" w:rsidRPr="00EB56CD" w:rsidRDefault="00372FE6" w:rsidP="00C5621A">
            <w:pPr>
              <w:pStyle w:val="TableParagraph"/>
              <w:spacing w:before="92" w:line="242" w:lineRule="auto"/>
              <w:ind w:left="80" w:right="296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2"/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do you need to think about ?</w:t>
            </w:r>
          </w:p>
        </w:tc>
        <w:tc>
          <w:tcPr>
            <w:tcW w:w="4473" w:type="dxa"/>
            <w:shd w:val="clear" w:color="auto" w:fill="2540A3"/>
          </w:tcPr>
          <w:p w14:paraId="4C5A07FD" w14:textId="77777777" w:rsidR="00372FE6" w:rsidRPr="00EB56CD" w:rsidRDefault="00372FE6" w:rsidP="00C5621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needs to happen?</w:t>
            </w:r>
          </w:p>
        </w:tc>
        <w:tc>
          <w:tcPr>
            <w:tcW w:w="4473" w:type="dxa"/>
            <w:shd w:val="clear" w:color="auto" w:fill="2540A3"/>
          </w:tcPr>
          <w:p w14:paraId="34F16454" w14:textId="77777777" w:rsidR="00372FE6" w:rsidRPr="00EB56CD" w:rsidRDefault="00372FE6" w:rsidP="00C5621A">
            <w:pPr>
              <w:pStyle w:val="TableParagraph"/>
              <w:spacing w:before="92"/>
              <w:ind w:left="80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What supplies do you need?</w:t>
            </w:r>
          </w:p>
        </w:tc>
      </w:tr>
      <w:bookmarkEnd w:id="0"/>
      <w:tr w:rsidR="00372FE6" w:rsidRPr="00EB56CD" w14:paraId="502221D0" w14:textId="77777777" w:rsidTr="00372FE6">
        <w:trPr>
          <w:trHeight w:val="1442"/>
        </w:trPr>
        <w:tc>
          <w:tcPr>
            <w:tcW w:w="447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EE64223" w14:textId="77777777" w:rsidR="00372FE6" w:rsidRPr="00EB56CD" w:rsidRDefault="00372FE6" w:rsidP="00C5621A">
            <w:pPr>
              <w:pStyle w:val="TableParagraph"/>
              <w:spacing w:before="57" w:line="206" w:lineRule="auto"/>
              <w:ind w:left="80" w:right="296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Where will the work site isolate someone if need be?</w:t>
            </w:r>
          </w:p>
        </w:tc>
        <w:tc>
          <w:tcPr>
            <w:tcW w:w="447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283FFC0" w14:textId="77777777" w:rsidR="00372FE6" w:rsidRPr="00EB56CD" w:rsidRDefault="00372FE6" w:rsidP="00C5621A">
            <w:pPr>
              <w:pStyle w:val="TableParagraph"/>
              <w:spacing w:before="57" w:line="206" w:lineRule="auto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Move person to staff room and block access to other staff</w:t>
            </w:r>
          </w:p>
        </w:tc>
        <w:tc>
          <w:tcPr>
            <w:tcW w:w="4473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1CF723B9" w14:textId="77777777" w:rsidR="00372FE6" w:rsidRPr="00EB56CD" w:rsidRDefault="00372FE6" w:rsidP="00C5621A">
            <w:pPr>
              <w:pStyle w:val="TableParagraph"/>
              <w:spacing w:before="57" w:line="206" w:lineRule="auto"/>
              <w:ind w:left="80" w:right="103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gloves, masks, cleaning wipes, sign / tape to block access</w:t>
            </w:r>
          </w:p>
        </w:tc>
      </w:tr>
      <w:tr w:rsidR="00372FE6" w:rsidRPr="00EB56CD" w14:paraId="30033FA3" w14:textId="77777777" w:rsidTr="00372FE6">
        <w:trPr>
          <w:trHeight w:val="1737"/>
        </w:trPr>
        <w:tc>
          <w:tcPr>
            <w:tcW w:w="447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877FC7B" w14:textId="77777777" w:rsidR="00372FE6" w:rsidRPr="00EB56CD" w:rsidRDefault="00372FE6" w:rsidP="00C5621A">
            <w:pPr>
              <w:pStyle w:val="TableParagraph"/>
              <w:spacing w:before="57" w:line="206" w:lineRule="auto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how will we notify relevant authorities</w:t>
            </w:r>
          </w:p>
        </w:tc>
        <w:tc>
          <w:tcPr>
            <w:tcW w:w="447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E1DE54F" w14:textId="77777777" w:rsidR="00372FE6" w:rsidRPr="00EB56CD" w:rsidRDefault="00372FE6" w:rsidP="00C5621A">
            <w:pPr>
              <w:pStyle w:val="TableParagraph"/>
              <w:spacing w:before="57" w:line="206" w:lineRule="auto"/>
              <w:ind w:left="80" w:right="282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Inform your line manager on duty to call the hotline once</w:t>
            </w:r>
          </w:p>
          <w:p w14:paraId="1BF2CD63" w14:textId="77777777" w:rsidR="00372FE6" w:rsidRPr="00EB56CD" w:rsidRDefault="00372FE6" w:rsidP="00C5621A">
            <w:pPr>
              <w:pStyle w:val="TableParagraph"/>
              <w:spacing w:line="249" w:lineRule="exact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infected person has been isolated</w:t>
            </w:r>
          </w:p>
        </w:tc>
        <w:tc>
          <w:tcPr>
            <w:tcW w:w="4473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CBDFF98" w14:textId="77777777" w:rsidR="00372FE6" w:rsidRPr="00EB56CD" w:rsidRDefault="00372FE6" w:rsidP="00C5621A">
            <w:pPr>
              <w:pStyle w:val="TableParagraph"/>
              <w:spacing w:before="26"/>
              <w:ind w:left="80"/>
              <w:rPr>
                <w:rFonts w:ascii="Arial" w:hAnsi="Arial" w:cs="Arial"/>
                <w:sz w:val="23"/>
              </w:rPr>
            </w:pPr>
            <w:r w:rsidRPr="00EB56CD">
              <w:rPr>
                <w:rFonts w:ascii="Arial" w:hAnsi="Arial" w:cs="Arial"/>
                <w:color w:val="58595B"/>
                <w:sz w:val="23"/>
              </w:rPr>
              <w:t>e.g. none</w:t>
            </w:r>
          </w:p>
        </w:tc>
      </w:tr>
    </w:tbl>
    <w:p w14:paraId="07AD2CC1" w14:textId="77777777" w:rsidR="00372FE6" w:rsidRPr="000E69A9" w:rsidRDefault="00372FE6" w:rsidP="00372F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</w:p>
    <w:p w14:paraId="199AA81B" w14:textId="77777777" w:rsidR="000E69A9" w:rsidRPr="000E69A9" w:rsidRDefault="000E69A9" w:rsidP="000E69A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0E69A9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 </w:t>
      </w:r>
    </w:p>
    <w:sectPr w:rsidR="000E69A9" w:rsidRPr="000E69A9" w:rsidSect="00372FE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61DD" w14:textId="77777777" w:rsidR="002F0DAF" w:rsidRDefault="002F0DAF" w:rsidP="002F0DAF">
      <w:pPr>
        <w:spacing w:after="0" w:line="240" w:lineRule="auto"/>
      </w:pPr>
      <w:r>
        <w:separator/>
      </w:r>
    </w:p>
  </w:endnote>
  <w:endnote w:type="continuationSeparator" w:id="0">
    <w:p w14:paraId="055865BF" w14:textId="77777777" w:rsidR="002F0DAF" w:rsidRDefault="002F0DAF" w:rsidP="002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4846" w14:textId="0540CD30" w:rsidR="002F0DAF" w:rsidRPr="002F0DAF" w:rsidRDefault="002F0DAF" w:rsidP="002F0DAF">
    <w:pPr>
      <w:pStyle w:val="NoParagraphStyle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59CA6FF7" wp14:editId="46363D02">
          <wp:simplePos x="0" y="0"/>
          <wp:positionH relativeFrom="column">
            <wp:posOffset>-952500</wp:posOffset>
          </wp:positionH>
          <wp:positionV relativeFrom="paragraph">
            <wp:posOffset>-99060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96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>RESPONDING TO A COVID-19 INFECTION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A85F" w14:textId="77777777" w:rsidR="002F0DAF" w:rsidRDefault="002F0DAF" w:rsidP="002F0DAF">
      <w:pPr>
        <w:spacing w:after="0" w:line="240" w:lineRule="auto"/>
      </w:pPr>
      <w:r>
        <w:separator/>
      </w:r>
    </w:p>
  </w:footnote>
  <w:footnote w:type="continuationSeparator" w:id="0">
    <w:p w14:paraId="4D3124F1" w14:textId="77777777" w:rsidR="002F0DAF" w:rsidRDefault="002F0DAF" w:rsidP="002F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441C" w14:textId="77777777" w:rsidR="002F0DAF" w:rsidRPr="00EA718F" w:rsidRDefault="002F0DAF" w:rsidP="002F0DAF">
    <w:pPr>
      <w:pStyle w:val="Header"/>
      <w:rPr>
        <w:b/>
        <w:color w:val="2540A3"/>
        <w:sz w:val="36"/>
        <w:szCs w:val="36"/>
      </w:rPr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5239B632" wp14:editId="0B0F75B5">
          <wp:simplePos x="0" y="0"/>
          <wp:positionH relativeFrom="column">
            <wp:posOffset>6953250</wp:posOffset>
          </wp:positionH>
          <wp:positionV relativeFrom="paragraph">
            <wp:posOffset>-106680</wp:posOffset>
          </wp:positionV>
          <wp:extent cx="2209800" cy="460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BE1"/>
    <w:multiLevelType w:val="multilevel"/>
    <w:tmpl w:val="695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E1626"/>
    <w:multiLevelType w:val="multilevel"/>
    <w:tmpl w:val="D83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9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C9D"/>
    <w:rsid w:val="000E4A75"/>
    <w:rsid w:val="000E69A9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0DAF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2FE6"/>
    <w:rsid w:val="003742BD"/>
    <w:rsid w:val="00377DBD"/>
    <w:rsid w:val="003802A6"/>
    <w:rsid w:val="0038105F"/>
    <w:rsid w:val="00381F5E"/>
    <w:rsid w:val="00385226"/>
    <w:rsid w:val="0038768B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A634D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A6A2"/>
  <w15:chartTrackingRefBased/>
  <w15:docId w15:val="{5BD19853-B2FA-4239-AD0B-9B21F90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E69A9"/>
  </w:style>
  <w:style w:type="character" w:customStyle="1" w:styleId="eop">
    <w:name w:val="eop"/>
    <w:basedOn w:val="DefaultParagraphFont"/>
    <w:rsid w:val="000E69A9"/>
  </w:style>
  <w:style w:type="paragraph" w:customStyle="1" w:styleId="paragraph">
    <w:name w:val="paragraph"/>
    <w:basedOn w:val="Normal"/>
    <w:rsid w:val="000E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72FE6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F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AF"/>
  </w:style>
  <w:style w:type="paragraph" w:styleId="Footer">
    <w:name w:val="footer"/>
    <w:basedOn w:val="Normal"/>
    <w:link w:val="FooterChar"/>
    <w:uiPriority w:val="99"/>
    <w:unhideWhenUsed/>
    <w:rsid w:val="002F0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AF"/>
  </w:style>
  <w:style w:type="paragraph" w:customStyle="1" w:styleId="NoParagraphStyle">
    <w:name w:val="[No Paragraph Style]"/>
    <w:rsid w:val="002F0DA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aic.gov.au/privacy/guidance-and-advice/coronavirus-covid-19-understanding-your-privacy-obligations-to-your-staf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51FC1-C9D9-4304-B193-1B5D33E488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566076-0606-4024-89c6-48ee27e703c5"/>
    <ds:schemaRef ds:uri="2ad4ac95-6a41-4ce8-97ee-4b2c94af49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2A1091-5FA4-4637-89D9-E14382136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3867-9F47-4EBE-9E57-63AF0EAAB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5</cp:revision>
  <dcterms:created xsi:type="dcterms:W3CDTF">2020-05-14T03:57:00Z</dcterms:created>
  <dcterms:modified xsi:type="dcterms:W3CDTF">2020-05-14T05:59:00Z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